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40" w:tblpY="2733"/>
        <w:tblOverlap w:val="never"/>
        <w:tblW w:w="92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185"/>
        <w:gridCol w:w="955"/>
        <w:gridCol w:w="2490"/>
        <w:gridCol w:w="2765"/>
        <w:gridCol w:w="11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县市区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  <w:t>体育服务业类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  <w:t>市级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福州市足球协会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2023年福州市青少年足球职业化培养体系的建设项目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  <w:t>台江区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福州绿动体能训练有限公司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数字化体能训练服务项目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福建奇迹运动体育科技有限公司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基于人工智能交互的数字体育创新服务项目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  <w:t>仓山区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福建英达沃体育发展有限公司</w:t>
            </w:r>
            <w:bookmarkStart w:id="0" w:name="_GoBack"/>
            <w:bookmarkEnd w:id="0"/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自助体育用品在线定制服务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  <w:t>闽侯县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福建星安体育发展有限公司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星安体育青少年体育项目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93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体育品牌赛事类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93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台江区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福州市水务文化旅游有限公司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龙舟赛事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职业联赛活动类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长乐区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福州市长乐区金刚腿足球俱乐部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2023年赛季中冠联赛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138</w:t>
            </w:r>
          </w:p>
        </w:tc>
      </w:tr>
    </w:tbl>
    <w:p>
      <w:pPr>
        <w:jc w:val="center"/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2024年福州市体育产业发展专项资金补助项目公示表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7A91D"/>
    <w:rsid w:val="089433EA"/>
    <w:rsid w:val="14464136"/>
    <w:rsid w:val="2DC27F54"/>
    <w:rsid w:val="3FFBD0C2"/>
    <w:rsid w:val="43D174B2"/>
    <w:rsid w:val="576018C7"/>
    <w:rsid w:val="6A835661"/>
    <w:rsid w:val="713E43EB"/>
    <w:rsid w:val="7B77A9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2024-11-13T23:10:00Z</dcterms:created>
  <dc:creator>uos</dc:creator>
  <cp:lastModifiedBy>Administrator</cp:lastModifiedBy>
  <dcterms:modified xsi:type="dcterms:W3CDTF">2024-11-21T06:45:43Z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